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DF" w:rsidRPr="009D02C8" w:rsidRDefault="00367F8E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Z</w:t>
      </w:r>
      <w:r w:rsidR="003D7673">
        <w:rPr>
          <w:b/>
          <w:sz w:val="52"/>
        </w:rPr>
        <w:t>aštićen</w:t>
      </w:r>
      <w:r>
        <w:rPr>
          <w:b/>
          <w:sz w:val="52"/>
        </w:rPr>
        <w:t>a</w:t>
      </w:r>
      <w:r w:rsidR="003D7673">
        <w:rPr>
          <w:b/>
          <w:sz w:val="52"/>
        </w:rPr>
        <w:t xml:space="preserve"> PDF platn</w:t>
      </w:r>
      <w:r>
        <w:rPr>
          <w:b/>
          <w:sz w:val="52"/>
        </w:rPr>
        <w:t>a</w:t>
      </w:r>
      <w:r w:rsidR="003D7673">
        <w:rPr>
          <w:b/>
          <w:sz w:val="52"/>
        </w:rPr>
        <w:t xml:space="preserve"> list</w:t>
      </w:r>
      <w:r>
        <w:rPr>
          <w:b/>
          <w:sz w:val="52"/>
        </w:rPr>
        <w:t>a</w:t>
      </w:r>
    </w:p>
    <w:p w:rsidR="00071053" w:rsidRDefault="00C56ADF" w:rsidP="00071053">
      <w:pPr>
        <w:pStyle w:val="Title"/>
        <w:spacing w:line="276" w:lineRule="auto"/>
        <w:rPr>
          <w:rStyle w:val="Heading2Char"/>
          <w:b/>
        </w:rPr>
      </w:pPr>
      <w:r w:rsidRPr="009D02C8">
        <w:rPr>
          <w:rStyle w:val="Heading2Char"/>
          <w:b/>
        </w:rPr>
        <w:t>Korisničke upute</w:t>
      </w:r>
      <w:r w:rsidR="003D7673">
        <w:rPr>
          <w:rStyle w:val="Heading2Char"/>
          <w:b/>
        </w:rPr>
        <w:t xml:space="preserve"> za slanje zaštićene PDF platne liste </w:t>
      </w:r>
    </w:p>
    <w:p w:rsidR="00CD491E" w:rsidRDefault="00CD491E" w:rsidP="003D7673">
      <w:r>
        <w:t xml:space="preserve">Prije slanja PDF platnih lista potrebno je poslati poveznicu </w:t>
      </w:r>
      <w:r w:rsidR="009E2034">
        <w:t xml:space="preserve">za postavljanje lozinke </w:t>
      </w:r>
      <w:r>
        <w:t>odabranim radnicima</w:t>
      </w:r>
      <w:r w:rsidR="009E2034">
        <w:t xml:space="preserve"> u matičnim podacima radnika</w:t>
      </w:r>
      <w:r>
        <w:t>.</w:t>
      </w:r>
    </w:p>
    <w:p w:rsidR="003D7673" w:rsidRDefault="00CD491E" w:rsidP="003D7673">
      <w:r>
        <w:rPr>
          <w:noProof/>
        </w:rPr>
        <w:drawing>
          <wp:inline distT="0" distB="0" distL="0" distR="0" wp14:anchorId="480C0CFF" wp14:editId="54857B89">
            <wp:extent cx="3600450" cy="299160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8520" cy="301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34" w:rsidRDefault="009E2034" w:rsidP="003D7673">
      <w:r>
        <w:t xml:space="preserve">Email obavijest se šalje na odabranu listu radnika. </w:t>
      </w:r>
    </w:p>
    <w:p w:rsidR="00A863EB" w:rsidRDefault="00A863EB" w:rsidP="003D7673">
      <w:r>
        <w:rPr>
          <w:noProof/>
        </w:rPr>
        <w:drawing>
          <wp:inline distT="0" distB="0" distL="0" distR="0" wp14:anchorId="799DDBF8" wp14:editId="2BDCFDC4">
            <wp:extent cx="4743450" cy="4071937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7814" cy="408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34" w:rsidRDefault="009E2034" w:rsidP="003D7673">
      <w:pPr>
        <w:rPr>
          <w:noProof/>
        </w:rPr>
      </w:pPr>
    </w:p>
    <w:p w:rsidR="009E2034" w:rsidRDefault="009E2034" w:rsidP="003D7673">
      <w:r>
        <w:lastRenderedPageBreak/>
        <w:t>Radnik zaprima email obavijest i pokreće poveznicu za postavljanje lozinke. Poveznica je aktivna 12h od slanja email obavijesti. Ako poveznica istekne može se aktivirati ponovnim slanjem email obavijesti.</w:t>
      </w:r>
    </w:p>
    <w:p w:rsidR="003D7673" w:rsidRDefault="003D7673" w:rsidP="003D7673">
      <w:r>
        <w:rPr>
          <w:noProof/>
        </w:rPr>
        <w:drawing>
          <wp:inline distT="0" distB="0" distL="0" distR="0" wp14:anchorId="1E17CBBA" wp14:editId="3C003BCB">
            <wp:extent cx="6219048" cy="13714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9048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673" w:rsidRDefault="003D7673" w:rsidP="003D7673"/>
    <w:p w:rsidR="003D7673" w:rsidRDefault="009E2034" w:rsidP="003D7673">
      <w:r>
        <w:t>Pokretanjem poveznice u web pregledniku radnik upis</w:t>
      </w:r>
      <w:r w:rsidR="00367F8E">
        <w:t>uje</w:t>
      </w:r>
      <w:r>
        <w:t xml:space="preserve"> željenu lozinku </w:t>
      </w:r>
      <w:r w:rsidR="00367F8E">
        <w:t xml:space="preserve">i </w:t>
      </w:r>
      <w:r>
        <w:t>sprem</w:t>
      </w:r>
      <w:r w:rsidR="00367F8E">
        <w:t>a</w:t>
      </w:r>
      <w:r>
        <w:t xml:space="preserve"> potvrdom na Postavi lozinku.</w:t>
      </w:r>
    </w:p>
    <w:p w:rsidR="003D7673" w:rsidRDefault="003D7673" w:rsidP="003D7673">
      <w:r>
        <w:rPr>
          <w:noProof/>
        </w:rPr>
        <w:drawing>
          <wp:inline distT="0" distB="0" distL="0" distR="0" wp14:anchorId="7838E5AD" wp14:editId="521B0413">
            <wp:extent cx="6645910" cy="231267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34" w:rsidRDefault="009E2034" w:rsidP="003D7673"/>
    <w:p w:rsidR="003D7673" w:rsidRDefault="009E2034" w:rsidP="003D7673">
      <w:r>
        <w:t xml:space="preserve">Ako je lozinka uspješno </w:t>
      </w:r>
      <w:r w:rsidR="00367F8E">
        <w:t>spremljena</w:t>
      </w:r>
      <w:r>
        <w:t xml:space="preserve"> prikazuje se poruka „Uspješno postavljena lozinka“</w:t>
      </w:r>
    </w:p>
    <w:p w:rsidR="003D7673" w:rsidRDefault="003D7673" w:rsidP="003D7673">
      <w:r>
        <w:rPr>
          <w:noProof/>
        </w:rPr>
        <w:drawing>
          <wp:inline distT="0" distB="0" distL="0" distR="0" wp14:anchorId="56A62DA4" wp14:editId="65C8B085">
            <wp:extent cx="6645910" cy="146748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34" w:rsidRDefault="009E2034" w:rsidP="003D7673"/>
    <w:p w:rsidR="009E2034" w:rsidRDefault="009E2034">
      <w:pPr>
        <w:spacing w:line="259" w:lineRule="auto"/>
        <w:jc w:val="left"/>
      </w:pPr>
      <w:r>
        <w:br w:type="page"/>
      </w:r>
    </w:p>
    <w:p w:rsidR="009E2034" w:rsidRDefault="009E2034" w:rsidP="003D7673">
      <w:r>
        <w:lastRenderedPageBreak/>
        <w:t>Preduvjeti za slanje zaštićene PDF platne liste su izvršeni. Administrator inicira slanje platnih listića.</w:t>
      </w:r>
    </w:p>
    <w:p w:rsidR="009E2034" w:rsidRDefault="009E2034" w:rsidP="003D7673">
      <w:r>
        <w:rPr>
          <w:noProof/>
        </w:rPr>
        <w:drawing>
          <wp:inline distT="0" distB="0" distL="0" distR="0" wp14:anchorId="13A43C35" wp14:editId="43C45866">
            <wp:extent cx="6645910" cy="335534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034" w:rsidRDefault="009E2034" w:rsidP="003D7673"/>
    <w:p w:rsidR="009E2034" w:rsidRDefault="00367F8E" w:rsidP="003D7673">
      <w:r>
        <w:t xml:space="preserve">U slučaju da postoje radnici koji nisu postavili lozinku  prikazuje se obavijest i pripadajuća lista s popisom radnika koji nisu postavili lozinku za PDF platnu listu. Za radnike koji nisu postavili lozinku neće se generirati PDF platna lista prilikom slanja. </w:t>
      </w:r>
    </w:p>
    <w:p w:rsidR="009E2034" w:rsidRDefault="009E2034" w:rsidP="003D7673"/>
    <w:p w:rsidR="009E2034" w:rsidRDefault="009E2034" w:rsidP="003D7673">
      <w:r>
        <w:rPr>
          <w:noProof/>
        </w:rPr>
        <w:drawing>
          <wp:inline distT="0" distB="0" distL="0" distR="0" wp14:anchorId="06537082" wp14:editId="618AD8F2">
            <wp:extent cx="4104762" cy="2114286"/>
            <wp:effectExtent l="0" t="0" r="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4762" cy="2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F8E" w:rsidRDefault="00367F8E" w:rsidP="003D7673"/>
    <w:p w:rsidR="00367F8E" w:rsidRDefault="00367F8E">
      <w:pPr>
        <w:spacing w:line="259" w:lineRule="auto"/>
        <w:jc w:val="left"/>
      </w:pPr>
      <w:r>
        <w:br w:type="page"/>
      </w:r>
    </w:p>
    <w:p w:rsidR="00367F8E" w:rsidRDefault="00367F8E" w:rsidP="003D7673">
      <w:r>
        <w:rPr>
          <w:noProof/>
        </w:rPr>
        <w:lastRenderedPageBreak/>
        <w:drawing>
          <wp:inline distT="0" distB="0" distL="0" distR="0" wp14:anchorId="020638FA" wp14:editId="7BDA5414">
            <wp:extent cx="6645910" cy="470916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F8E" w:rsidRDefault="00367F8E" w:rsidP="003D7673"/>
    <w:p w:rsidR="00367F8E" w:rsidRPr="003D7673" w:rsidRDefault="00367F8E" w:rsidP="003D7673">
      <w:r>
        <w:t xml:space="preserve">U ovom slučaju može se ponoviti slanje poveznice za navedene radnike. </w:t>
      </w:r>
      <w:bookmarkStart w:id="0" w:name="_GoBack"/>
      <w:bookmarkEnd w:id="0"/>
    </w:p>
    <w:sectPr w:rsidR="00367F8E" w:rsidRPr="003D7673" w:rsidSect="00964C32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>
          <w:rPr>
            <w:iCs/>
            <w:color w:val="1F3864" w:themeColor="accent5" w:themeShade="80"/>
          </w:rPr>
          <w:t xml:space="preserve"> </w:t>
        </w:r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 w15:restartNumberingAfterBreak="0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DF"/>
    <w:rsid w:val="00004B50"/>
    <w:rsid w:val="000266E3"/>
    <w:rsid w:val="00071053"/>
    <w:rsid w:val="000A71CD"/>
    <w:rsid w:val="00106E98"/>
    <w:rsid w:val="00116B8F"/>
    <w:rsid w:val="00161DE5"/>
    <w:rsid w:val="00194CD4"/>
    <w:rsid w:val="0025353E"/>
    <w:rsid w:val="00274D13"/>
    <w:rsid w:val="002A6005"/>
    <w:rsid w:val="002C3A99"/>
    <w:rsid w:val="002D2220"/>
    <w:rsid w:val="00304CCD"/>
    <w:rsid w:val="00316442"/>
    <w:rsid w:val="003311E0"/>
    <w:rsid w:val="00334AAB"/>
    <w:rsid w:val="0033689C"/>
    <w:rsid w:val="00367F8E"/>
    <w:rsid w:val="003900B8"/>
    <w:rsid w:val="003B7406"/>
    <w:rsid w:val="003D7673"/>
    <w:rsid w:val="004243CD"/>
    <w:rsid w:val="004442BC"/>
    <w:rsid w:val="004A157F"/>
    <w:rsid w:val="00571E3B"/>
    <w:rsid w:val="005D1670"/>
    <w:rsid w:val="005D3142"/>
    <w:rsid w:val="005F6AD3"/>
    <w:rsid w:val="006B3152"/>
    <w:rsid w:val="006C4FC6"/>
    <w:rsid w:val="006F5BFC"/>
    <w:rsid w:val="0071426E"/>
    <w:rsid w:val="007D45A1"/>
    <w:rsid w:val="00833E1E"/>
    <w:rsid w:val="00834F96"/>
    <w:rsid w:val="008C2586"/>
    <w:rsid w:val="00935F53"/>
    <w:rsid w:val="00964C32"/>
    <w:rsid w:val="009D02C8"/>
    <w:rsid w:val="009D63F7"/>
    <w:rsid w:val="009E2034"/>
    <w:rsid w:val="00A144D8"/>
    <w:rsid w:val="00A456E4"/>
    <w:rsid w:val="00A863EB"/>
    <w:rsid w:val="00B314B7"/>
    <w:rsid w:val="00BC3336"/>
    <w:rsid w:val="00BE3135"/>
    <w:rsid w:val="00C523E7"/>
    <w:rsid w:val="00C56ADF"/>
    <w:rsid w:val="00CB407D"/>
    <w:rsid w:val="00CB5DB1"/>
    <w:rsid w:val="00CD491E"/>
    <w:rsid w:val="00D1190C"/>
    <w:rsid w:val="00D45C90"/>
    <w:rsid w:val="00D878B9"/>
    <w:rsid w:val="00D92B95"/>
    <w:rsid w:val="00DD1E24"/>
    <w:rsid w:val="00DF1B6B"/>
    <w:rsid w:val="00E07023"/>
    <w:rsid w:val="00E572AF"/>
    <w:rsid w:val="00E7180A"/>
    <w:rsid w:val="00EA2AF8"/>
    <w:rsid w:val="00ED6026"/>
    <w:rsid w:val="00EF474A"/>
    <w:rsid w:val="00F426F9"/>
    <w:rsid w:val="00F651E4"/>
    <w:rsid w:val="00F8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889E1"/>
  <w15:chartTrackingRefBased/>
  <w15:docId w15:val="{23EAD10D-DCAB-443B-967C-B7D347E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68CD-D0AF-405B-9758-39FB3E1A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Ivan IG. Galović</cp:lastModifiedBy>
  <cp:revision>3</cp:revision>
  <dcterms:created xsi:type="dcterms:W3CDTF">2023-08-30T10:41:00Z</dcterms:created>
  <dcterms:modified xsi:type="dcterms:W3CDTF">2023-08-30T11:44:00Z</dcterms:modified>
</cp:coreProperties>
</file>